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630CF1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C639B2">
                    <w:rPr>
                      <w:sz w:val="28"/>
                      <w:szCs w:val="28"/>
                    </w:rPr>
                    <w:t xml:space="preserve">VIGÉSIMA SEXTA </w:t>
                  </w:r>
                  <w:r>
                    <w:rPr>
                      <w:sz w:val="28"/>
                      <w:szCs w:val="28"/>
                    </w:rPr>
                    <w:t xml:space="preserve">REUNIÃO 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 AOS </w:t>
                  </w:r>
                  <w:r w:rsidR="00C639B2">
                    <w:rPr>
                      <w:sz w:val="28"/>
                      <w:szCs w:val="28"/>
                    </w:rPr>
                    <w:t xml:space="preserve">QUINZE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C639B2">
                    <w:rPr>
                      <w:sz w:val="28"/>
                      <w:szCs w:val="28"/>
                    </w:rPr>
                    <w:t xml:space="preserve">OUTUBRO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R E D A Ç Ã O   F I N A L</w:t>
      </w:r>
    </w:p>
    <w:p w:rsidR="005D2F05" w:rsidRPr="005738C8" w:rsidRDefault="005D2F05" w:rsidP="005D2F05">
      <w:pPr>
        <w:rPr>
          <w:rFonts w:ascii="Arial" w:hAnsi="Arial" w:cs="Arial"/>
          <w:sz w:val="18"/>
          <w:szCs w:val="18"/>
        </w:rPr>
      </w:pPr>
    </w:p>
    <w:p w:rsidR="0013024F" w:rsidRDefault="0013024F" w:rsidP="0013024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</w:t>
      </w:r>
      <w:r w:rsidR="001D78F8">
        <w:rPr>
          <w:rFonts w:ascii="Arial" w:hAnsi="Arial" w:cs="Arial"/>
          <w:b/>
          <w:bCs/>
          <w:sz w:val="30"/>
          <w:szCs w:val="30"/>
        </w:rPr>
        <w:t>s</w:t>
      </w:r>
      <w:r>
        <w:rPr>
          <w:rFonts w:ascii="Arial" w:hAnsi="Arial" w:cs="Arial"/>
          <w:b/>
          <w:bCs/>
          <w:sz w:val="30"/>
          <w:szCs w:val="30"/>
        </w:rPr>
        <w:t xml:space="preserve"> de Decreto Legislativo</w:t>
      </w:r>
    </w:p>
    <w:p w:rsidR="005D2F05" w:rsidRPr="005738C8" w:rsidRDefault="005D2F05" w:rsidP="005D2F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21347" w:rsidRPr="0013024F" w:rsidRDefault="002E4E3D" w:rsidP="00D2134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Nº 025</w:t>
      </w:r>
      <w:r w:rsidR="00D21347" w:rsidRPr="0013024F">
        <w:rPr>
          <w:rFonts w:ascii="Arial" w:hAnsi="Arial" w:cs="Arial"/>
          <w:b/>
          <w:sz w:val="26"/>
          <w:szCs w:val="26"/>
        </w:rPr>
        <w:t>/20 -</w:t>
      </w:r>
      <w:r w:rsidR="00D21347" w:rsidRPr="0013024F">
        <w:rPr>
          <w:rFonts w:ascii="Arial" w:hAnsi="Arial" w:cs="Arial"/>
          <w:sz w:val="26"/>
          <w:szCs w:val="26"/>
        </w:rPr>
        <w:t xml:space="preserve"> De autoria do vereador </w:t>
      </w:r>
      <w:r w:rsidR="00D21347">
        <w:rPr>
          <w:rFonts w:ascii="Arial" w:hAnsi="Arial" w:cs="Arial"/>
          <w:sz w:val="26"/>
          <w:szCs w:val="26"/>
        </w:rPr>
        <w:t>Gilmar Rotta</w:t>
      </w:r>
      <w:r w:rsidR="00D21347" w:rsidRPr="0013024F">
        <w:rPr>
          <w:rFonts w:ascii="Arial" w:hAnsi="Arial" w:cs="Arial"/>
          <w:sz w:val="26"/>
          <w:szCs w:val="26"/>
        </w:rPr>
        <w:t>, que concede título de Cidadão Piracicabano e dá outras providências.</w:t>
      </w:r>
    </w:p>
    <w:p w:rsidR="00D21347" w:rsidRPr="005738C8" w:rsidRDefault="00D21347" w:rsidP="005D2F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Pr="0013024F" w:rsidRDefault="00A857F8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Nº 026</w:t>
      </w:r>
      <w:r w:rsidR="0013024F" w:rsidRPr="0013024F">
        <w:rPr>
          <w:rFonts w:ascii="Arial" w:hAnsi="Arial" w:cs="Arial"/>
          <w:b/>
          <w:sz w:val="26"/>
          <w:szCs w:val="26"/>
        </w:rPr>
        <w:t>/20 -</w:t>
      </w:r>
      <w:r w:rsidR="0013024F" w:rsidRPr="0013024F">
        <w:rPr>
          <w:rFonts w:ascii="Arial" w:hAnsi="Arial" w:cs="Arial"/>
          <w:sz w:val="26"/>
          <w:szCs w:val="26"/>
        </w:rPr>
        <w:t xml:space="preserve"> De autoria do vereador Paulo Henrique P. Ribeiro, que concede título de Cidadão Piracicabano e dá outras providências.</w:t>
      </w:r>
    </w:p>
    <w:p w:rsidR="005D2F05" w:rsidRPr="005738C8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D2F05" w:rsidRPr="005738C8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</w:t>
      </w:r>
      <w:r w:rsidR="00F124FF">
        <w:rPr>
          <w:rFonts w:ascii="Arial" w:hAnsi="Arial" w:cs="Arial"/>
          <w:b/>
          <w:bCs/>
          <w:sz w:val="30"/>
          <w:szCs w:val="30"/>
        </w:rPr>
        <w:t>s</w:t>
      </w:r>
      <w:r>
        <w:rPr>
          <w:rFonts w:ascii="Arial" w:hAnsi="Arial" w:cs="Arial"/>
          <w:b/>
          <w:bCs/>
          <w:sz w:val="30"/>
          <w:szCs w:val="30"/>
        </w:rPr>
        <w:t xml:space="preserve"> de Decreto Legislativo</w:t>
      </w:r>
    </w:p>
    <w:p w:rsidR="005D2F05" w:rsidRPr="005738C8" w:rsidRDefault="005D2F05" w:rsidP="005D2F05">
      <w:pPr>
        <w:rPr>
          <w:rFonts w:ascii="Arial" w:hAnsi="Arial" w:cs="Arial"/>
          <w:sz w:val="18"/>
          <w:szCs w:val="18"/>
        </w:rPr>
      </w:pPr>
    </w:p>
    <w:p w:rsidR="00D21347" w:rsidRPr="0013024F" w:rsidRDefault="00D21347" w:rsidP="00D2134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Nº 027</w:t>
      </w:r>
      <w:r w:rsidRPr="0013024F">
        <w:rPr>
          <w:rFonts w:ascii="Arial" w:hAnsi="Arial" w:cs="Arial"/>
          <w:b/>
          <w:sz w:val="26"/>
          <w:szCs w:val="26"/>
        </w:rPr>
        <w:t>/20 -</w:t>
      </w:r>
      <w:r w:rsidRPr="0013024F">
        <w:rPr>
          <w:rFonts w:ascii="Arial" w:hAnsi="Arial" w:cs="Arial"/>
          <w:sz w:val="26"/>
          <w:szCs w:val="26"/>
        </w:rPr>
        <w:t xml:space="preserve"> De autoria do vereador </w:t>
      </w:r>
      <w:r>
        <w:rPr>
          <w:rFonts w:ascii="Arial" w:hAnsi="Arial" w:cs="Arial"/>
          <w:sz w:val="26"/>
          <w:szCs w:val="26"/>
        </w:rPr>
        <w:t>Aldisa Vieira Marques</w:t>
      </w:r>
      <w:r w:rsidRPr="0013024F">
        <w:rPr>
          <w:rFonts w:ascii="Arial" w:hAnsi="Arial" w:cs="Arial"/>
          <w:sz w:val="26"/>
          <w:szCs w:val="26"/>
        </w:rPr>
        <w:t xml:space="preserve">, que concede título </w:t>
      </w:r>
      <w:r w:rsidR="006300CF">
        <w:rPr>
          <w:rFonts w:ascii="Arial" w:hAnsi="Arial" w:cs="Arial"/>
          <w:sz w:val="26"/>
          <w:szCs w:val="26"/>
        </w:rPr>
        <w:t>Líder Comunitário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e dá outras providências, </w:t>
      </w:r>
      <w:r w:rsidRPr="00D21347">
        <w:rPr>
          <w:rFonts w:ascii="Arial" w:hAnsi="Arial" w:cs="Arial"/>
          <w:b/>
          <w:sz w:val="26"/>
          <w:szCs w:val="26"/>
        </w:rPr>
        <w:t>(com Emenda 01 da C.L.J.R.).</w:t>
      </w:r>
    </w:p>
    <w:p w:rsidR="005D2F05" w:rsidRPr="005738C8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D21347" w:rsidRPr="0013024F" w:rsidRDefault="00D21347" w:rsidP="00D2134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Nº 031</w:t>
      </w:r>
      <w:r w:rsidRPr="0013024F">
        <w:rPr>
          <w:rFonts w:ascii="Arial" w:hAnsi="Arial" w:cs="Arial"/>
          <w:b/>
          <w:sz w:val="26"/>
          <w:szCs w:val="26"/>
        </w:rPr>
        <w:t>/20 -</w:t>
      </w:r>
      <w:r>
        <w:rPr>
          <w:rFonts w:ascii="Arial" w:hAnsi="Arial" w:cs="Arial"/>
          <w:sz w:val="26"/>
          <w:szCs w:val="26"/>
        </w:rPr>
        <w:t xml:space="preserve"> De autoria da</w:t>
      </w:r>
      <w:r w:rsidRPr="0013024F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</w:t>
      </w:r>
      <w:r w:rsidRPr="0013024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Adriana Cristina Sgrigneiro Nunes</w:t>
      </w:r>
      <w:r w:rsidRPr="0013024F">
        <w:rPr>
          <w:rFonts w:ascii="Arial" w:hAnsi="Arial" w:cs="Arial"/>
          <w:sz w:val="26"/>
          <w:szCs w:val="26"/>
        </w:rPr>
        <w:t>, que concede título de Cidadã Piracic</w:t>
      </w:r>
      <w:r>
        <w:rPr>
          <w:rFonts w:ascii="Arial" w:hAnsi="Arial" w:cs="Arial"/>
          <w:sz w:val="26"/>
          <w:szCs w:val="26"/>
        </w:rPr>
        <w:t>abana</w:t>
      </w:r>
      <w:r w:rsidRPr="0013024F">
        <w:rPr>
          <w:rFonts w:ascii="Arial" w:hAnsi="Arial" w:cs="Arial"/>
          <w:sz w:val="26"/>
          <w:szCs w:val="26"/>
        </w:rPr>
        <w:t xml:space="preserve"> e dá outras providências</w:t>
      </w:r>
      <w:r>
        <w:rPr>
          <w:rFonts w:ascii="Arial" w:hAnsi="Arial" w:cs="Arial"/>
          <w:sz w:val="26"/>
          <w:szCs w:val="26"/>
        </w:rPr>
        <w:t xml:space="preserve">, </w:t>
      </w:r>
      <w:r w:rsidRPr="00D21347">
        <w:rPr>
          <w:rFonts w:ascii="Arial" w:hAnsi="Arial" w:cs="Arial"/>
          <w:b/>
          <w:sz w:val="26"/>
          <w:szCs w:val="26"/>
        </w:rPr>
        <w:t>(com Emenda 01 da C.L.J.R.).</w:t>
      </w:r>
    </w:p>
    <w:p w:rsidR="005D2F05" w:rsidRPr="005738C8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D21347" w:rsidP="00D2134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Nº 032</w:t>
      </w:r>
      <w:r w:rsidRPr="0013024F">
        <w:rPr>
          <w:rFonts w:ascii="Arial" w:hAnsi="Arial" w:cs="Arial"/>
          <w:b/>
          <w:sz w:val="26"/>
          <w:szCs w:val="26"/>
        </w:rPr>
        <w:t>/20 -</w:t>
      </w:r>
      <w:r w:rsidRPr="0013024F">
        <w:rPr>
          <w:rFonts w:ascii="Arial" w:hAnsi="Arial" w:cs="Arial"/>
          <w:sz w:val="26"/>
          <w:szCs w:val="26"/>
        </w:rPr>
        <w:t xml:space="preserve"> De autoria d</w:t>
      </w:r>
      <w:r>
        <w:rPr>
          <w:rFonts w:ascii="Arial" w:hAnsi="Arial" w:cs="Arial"/>
          <w:sz w:val="26"/>
          <w:szCs w:val="26"/>
        </w:rPr>
        <w:t xml:space="preserve">a Mesa Diretora, que </w:t>
      </w:r>
      <w:r>
        <w:rPr>
          <w:rFonts w:ascii="Arial" w:hAnsi="Arial" w:cs="Arial"/>
          <w:sz w:val="24"/>
          <w:szCs w:val="24"/>
        </w:rPr>
        <w:t xml:space="preserve">introduz alterações ao Decreto Legislativo nº 21/20, que “autoriza a Câmara de Vereadores de Piracicaba a celebrar Convênio com entidades públicas ou privadas, para desenvolvimento de projetos de cooperação intelectual para o Programa Inova Piracicaba e dá outras providências”, </w:t>
      </w:r>
      <w:r w:rsidRPr="00D21347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 xml:space="preserve">Substitutivo </w:t>
      </w:r>
      <w:r w:rsidRPr="00D21347">
        <w:rPr>
          <w:rFonts w:ascii="Arial" w:hAnsi="Arial" w:cs="Arial"/>
          <w:b/>
          <w:sz w:val="26"/>
          <w:szCs w:val="26"/>
        </w:rPr>
        <w:t>01 da C.L.J.R.).</w:t>
      </w:r>
    </w:p>
    <w:p w:rsidR="005D2F05" w:rsidRPr="005738C8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5738C8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A653E">
        <w:rPr>
          <w:rFonts w:ascii="Arial" w:hAnsi="Arial" w:cs="Arial"/>
          <w:b/>
          <w:bCs/>
          <w:sz w:val="26"/>
          <w:szCs w:val="26"/>
        </w:rPr>
        <w:t>478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FA653E">
        <w:rPr>
          <w:rFonts w:ascii="Arial" w:hAnsi="Arial" w:cs="Arial"/>
          <w:sz w:val="26"/>
          <w:szCs w:val="26"/>
        </w:rPr>
        <w:t xml:space="preserve">José Marcos Abdala, voto de congratulações à Associação de Árbitros de Piracicaba e Região pelos 23 anos de existência. </w:t>
      </w:r>
    </w:p>
    <w:p w:rsidR="00FA653E" w:rsidRPr="005738C8" w:rsidRDefault="00FA653E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A653E">
        <w:rPr>
          <w:rFonts w:ascii="Arial" w:hAnsi="Arial" w:cs="Arial"/>
          <w:b/>
          <w:bCs/>
          <w:sz w:val="26"/>
          <w:szCs w:val="26"/>
        </w:rPr>
        <w:t>480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FA653E">
        <w:rPr>
          <w:rFonts w:ascii="Arial" w:hAnsi="Arial" w:cs="Arial"/>
          <w:sz w:val="26"/>
          <w:szCs w:val="26"/>
        </w:rPr>
        <w:t xml:space="preserve">Paulo Roberto de Campos,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FA653E">
        <w:rPr>
          <w:rFonts w:ascii="Arial" w:hAnsi="Arial" w:cs="Arial"/>
          <w:sz w:val="26"/>
          <w:szCs w:val="26"/>
        </w:rPr>
        <w:t xml:space="preserve"> constante falta de água no Bairro Nova Suíça e região.</w:t>
      </w:r>
    </w:p>
    <w:p w:rsidR="005D2F05" w:rsidRPr="005738C8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738C8" w:rsidRDefault="005738C8" w:rsidP="005D2F0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E M   S E G U N D A   D I S C U S S Ã O</w:t>
      </w:r>
    </w:p>
    <w:p w:rsidR="005D2F05" w:rsidRPr="001D78F8" w:rsidRDefault="005D2F05" w:rsidP="005D2F05">
      <w:pPr>
        <w:pStyle w:val="Ttulo4"/>
        <w:rPr>
          <w:sz w:val="18"/>
          <w:szCs w:val="18"/>
        </w:rPr>
      </w:pPr>
    </w:p>
    <w:p w:rsidR="005D2F05" w:rsidRDefault="004D6AAE" w:rsidP="005D2F05">
      <w:pPr>
        <w:pStyle w:val="Ttulo4"/>
      </w:pPr>
      <w:r>
        <w:t>Projeto</w:t>
      </w:r>
      <w:r w:rsidR="005D2F05">
        <w:t xml:space="preserve"> de Lei Complementar</w:t>
      </w:r>
    </w:p>
    <w:p w:rsidR="005D2F05" w:rsidRPr="00111FAD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Default="0013024F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009/20 - </w:t>
      </w:r>
      <w:r>
        <w:rPr>
          <w:rFonts w:ascii="Arial" w:hAnsi="Arial" w:cs="Arial"/>
          <w:sz w:val="26"/>
          <w:szCs w:val="26"/>
        </w:rPr>
        <w:t xml:space="preserve">De autoria do vereador Ary de Camargo Pedroso Júnior, que </w:t>
      </w:r>
      <w:r>
        <w:rPr>
          <w:rFonts w:ascii="Arial" w:hAnsi="Arial"/>
          <w:sz w:val="26"/>
          <w:szCs w:val="26"/>
        </w:rPr>
        <w:t xml:space="preserve">altera dispositivos da Lei Complementar nº 197/07, que </w:t>
      </w:r>
      <w:r>
        <w:rPr>
          <w:rFonts w:ascii="Arial" w:hAnsi="Arial"/>
          <w:i/>
          <w:sz w:val="26"/>
          <w:szCs w:val="26"/>
        </w:rPr>
        <w:t>dispõe sobre normas municipais de acessibilidade, apoio, proteção e assistência à pessoa com deficiência e dá outras providências</w:t>
      </w:r>
      <w:r>
        <w:rPr>
          <w:rFonts w:ascii="Arial" w:hAnsi="Arial" w:cs="Arial"/>
          <w:bCs/>
          <w:i/>
          <w:sz w:val="26"/>
          <w:szCs w:val="26"/>
        </w:rPr>
        <w:t>.</w:t>
      </w:r>
    </w:p>
    <w:p w:rsidR="00111FAD" w:rsidRPr="00111FAD" w:rsidRDefault="00111FAD" w:rsidP="005D2F05">
      <w:pPr>
        <w:ind w:left="1134" w:hanging="1134"/>
        <w:jc w:val="both"/>
        <w:rPr>
          <w:rFonts w:ascii="Arial" w:hAnsi="Arial" w:cs="Arial"/>
          <w:b/>
          <w:sz w:val="18"/>
          <w:szCs w:val="18"/>
        </w:rPr>
      </w:pPr>
    </w:p>
    <w:p w:rsidR="005D2F05" w:rsidRPr="00111FAD" w:rsidRDefault="00111FAD" w:rsidP="005D2F05">
      <w:pPr>
        <w:ind w:left="1134" w:hanging="1134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Projeto</w:t>
      </w:r>
      <w:r w:rsidRPr="00111FAD">
        <w:rPr>
          <w:rFonts w:ascii="Arial" w:hAnsi="Arial" w:cs="Arial"/>
          <w:b/>
          <w:sz w:val="30"/>
          <w:szCs w:val="30"/>
        </w:rPr>
        <w:t xml:space="preserve"> de Lei</w:t>
      </w:r>
    </w:p>
    <w:p w:rsidR="00111FAD" w:rsidRPr="00111FAD" w:rsidRDefault="00111FAD" w:rsidP="00111FAD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111FAD" w:rsidRDefault="00111FAD" w:rsidP="00111FAD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129/20 -</w:t>
      </w:r>
      <w:r>
        <w:rPr>
          <w:rFonts w:ascii="Arial" w:hAnsi="Arial" w:cs="Arial"/>
          <w:sz w:val="26"/>
          <w:szCs w:val="26"/>
        </w:rPr>
        <w:t xml:space="preserve"> De autoria do Executivo, </w:t>
      </w:r>
      <w:r w:rsidRPr="001C220F">
        <w:rPr>
          <w:rFonts w:ascii="Arial" w:hAnsi="Arial" w:cs="Arial"/>
          <w:sz w:val="26"/>
          <w:szCs w:val="26"/>
        </w:rPr>
        <w:t xml:space="preserve">que </w:t>
      </w:r>
      <w:bookmarkStart w:id="1" w:name="OLE_LINK8"/>
      <w:r w:rsidRPr="001C220F">
        <w:rPr>
          <w:rFonts w:ascii="Arial" w:hAnsi="Arial" w:cs="Arial"/>
          <w:sz w:val="26"/>
          <w:szCs w:val="26"/>
        </w:rPr>
        <w:t>i</w:t>
      </w:r>
      <w:r w:rsidRPr="001C220F">
        <w:rPr>
          <w:rFonts w:ascii="Arial" w:hAnsi="Arial" w:cs="Arial"/>
          <w:bCs/>
          <w:sz w:val="26"/>
          <w:szCs w:val="26"/>
        </w:rPr>
        <w:t xml:space="preserve">ntroduz alterações na Lei nº 9.290/2019 que </w:t>
      </w:r>
      <w:r w:rsidRPr="001C220F">
        <w:rPr>
          <w:rFonts w:ascii="Arial" w:hAnsi="Arial" w:cs="Arial"/>
          <w:bCs/>
          <w:i/>
          <w:sz w:val="26"/>
          <w:szCs w:val="26"/>
        </w:rPr>
        <w:t>“</w:t>
      </w:r>
      <w:bookmarkEnd w:id="1"/>
      <w:r w:rsidRPr="001C220F">
        <w:rPr>
          <w:rFonts w:ascii="Arial" w:hAnsi="Arial" w:cs="Arial"/>
          <w:bCs/>
          <w:i/>
          <w:sz w:val="26"/>
          <w:szCs w:val="26"/>
        </w:rPr>
        <w:t xml:space="preserve">autoriza o Município de Piracicaba a desincorporar da classe de bens de uso comum do povo e incorporar à classe de bens patrimoniais do Município, área de sua propriedade, localizada na Rua Armando Bogus, Bairro </w:t>
      </w:r>
      <w:r w:rsidRPr="001C220F">
        <w:rPr>
          <w:rFonts w:ascii="Arial" w:hAnsi="Arial" w:cs="Arial"/>
          <w:bCs/>
          <w:i/>
          <w:sz w:val="26"/>
          <w:szCs w:val="26"/>
        </w:rPr>
        <w:tab/>
        <w:t xml:space="preserve">Pompéia, para posterior doação ao Departamento de Águas </w:t>
      </w:r>
      <w:r w:rsidRPr="001C220F">
        <w:rPr>
          <w:rFonts w:ascii="Arial" w:hAnsi="Arial" w:cs="Arial"/>
          <w:bCs/>
          <w:i/>
          <w:sz w:val="26"/>
          <w:szCs w:val="26"/>
        </w:rPr>
        <w:tab/>
        <w:t>e Energia Elétrica - DAEE, visando à implantação de sede de sua Diretoria da Bacia do Médio Tietê - BMT e dá outras providências”</w:t>
      </w:r>
      <w:r w:rsidRPr="001C220F">
        <w:rPr>
          <w:rFonts w:ascii="Arial" w:hAnsi="Arial" w:cs="Arial"/>
          <w:bCs/>
          <w:sz w:val="26"/>
          <w:szCs w:val="26"/>
        </w:rPr>
        <w:t>.</w:t>
      </w:r>
    </w:p>
    <w:p w:rsidR="00111FAD" w:rsidRDefault="00111FA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D6AAE">
        <w:rPr>
          <w:rFonts w:ascii="Arial" w:hAnsi="Arial" w:cs="Arial"/>
          <w:b/>
          <w:bCs/>
          <w:sz w:val="26"/>
          <w:szCs w:val="26"/>
        </w:rPr>
        <w:t>011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4D6AAE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4D6AAE">
        <w:rPr>
          <w:rFonts w:ascii="Arial" w:hAnsi="Arial" w:cs="Arial"/>
          <w:sz w:val="26"/>
          <w:szCs w:val="26"/>
        </w:rPr>
        <w:t xml:space="preserve"> vereador André Gustavo Bandeira, que dispõe sobre a obrigatoriedade da realização de sessões de cinema adaptadas para pessoas com Transtorno do Espectro Autista (TEA) e suas famílias e dá outras providências, </w:t>
      </w:r>
      <w:r w:rsidR="004D6AAE" w:rsidRPr="00D21347">
        <w:rPr>
          <w:rFonts w:ascii="Arial" w:hAnsi="Arial" w:cs="Arial"/>
          <w:b/>
          <w:sz w:val="26"/>
          <w:szCs w:val="26"/>
        </w:rPr>
        <w:t xml:space="preserve">(com </w:t>
      </w:r>
      <w:r w:rsidR="004D6AAE">
        <w:rPr>
          <w:rFonts w:ascii="Arial" w:hAnsi="Arial" w:cs="Arial"/>
          <w:b/>
          <w:sz w:val="26"/>
          <w:szCs w:val="26"/>
        </w:rPr>
        <w:t xml:space="preserve">Substitutivo </w:t>
      </w:r>
      <w:r w:rsidR="004D6AAE" w:rsidRPr="00D21347">
        <w:rPr>
          <w:rFonts w:ascii="Arial" w:hAnsi="Arial" w:cs="Arial"/>
          <w:b/>
          <w:sz w:val="26"/>
          <w:szCs w:val="26"/>
        </w:rPr>
        <w:t>01 da C.L.J.R.).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B295E">
        <w:rPr>
          <w:rFonts w:ascii="Arial" w:hAnsi="Arial" w:cs="Arial"/>
          <w:b/>
          <w:bCs/>
          <w:sz w:val="26"/>
          <w:szCs w:val="26"/>
        </w:rPr>
        <w:t>150/20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 w:rsidR="00AB295E">
        <w:rPr>
          <w:rFonts w:ascii="Arial" w:hAnsi="Arial" w:cs="Arial"/>
          <w:sz w:val="26"/>
          <w:szCs w:val="26"/>
        </w:rPr>
        <w:t xml:space="preserve"> De autoria da Comissão de Legislação, Justiça e Redação, que </w:t>
      </w:r>
      <w:r w:rsidR="00AB295E">
        <w:rPr>
          <w:rFonts w:ascii="Arial" w:hAnsi="Arial"/>
          <w:sz w:val="24"/>
          <w:szCs w:val="24"/>
        </w:rPr>
        <w:t>dispõe sobre denominação do Sistema de Lazer 02 (dois) do</w:t>
      </w:r>
      <w:r w:rsidR="00AB295E">
        <w:rPr>
          <w:rFonts w:ascii="Arial" w:hAnsi="Arial" w:cs="Arial"/>
          <w:color w:val="000000"/>
          <w:sz w:val="24"/>
          <w:szCs w:val="24"/>
          <w:lang w:val="pt-PT"/>
        </w:rPr>
        <w:t xml:space="preserve"> loteamento Vem Viver Piracicaba I, no bairro Vila Sônia, neste Município e revoga as Leis nº 9.216/19 e nº 9.412/2020.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15024">
        <w:rPr>
          <w:rFonts w:ascii="Arial" w:hAnsi="Arial" w:cs="Arial"/>
          <w:b/>
          <w:bCs/>
          <w:sz w:val="26"/>
          <w:szCs w:val="26"/>
        </w:rPr>
        <w:t>151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F15024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F15024">
        <w:rPr>
          <w:rFonts w:ascii="Arial" w:hAnsi="Arial" w:cs="Arial"/>
          <w:sz w:val="26"/>
          <w:szCs w:val="26"/>
        </w:rPr>
        <w:t xml:space="preserve">De autoria da Comissão de Legislação, Justiça e Redação, que </w:t>
      </w:r>
      <w:r w:rsidR="00F15024">
        <w:rPr>
          <w:rFonts w:ascii="Arial" w:hAnsi="Arial"/>
          <w:sz w:val="24"/>
          <w:szCs w:val="24"/>
        </w:rPr>
        <w:t>dispõe sobre denominação de via pública e seu prolongamento,</w:t>
      </w:r>
      <w:r w:rsidR="00F15024">
        <w:rPr>
          <w:rFonts w:ascii="Arial" w:hAnsi="Arial" w:cs="Arial"/>
          <w:color w:val="000000"/>
          <w:sz w:val="24"/>
          <w:szCs w:val="24"/>
          <w:lang w:val="pt-PT"/>
        </w:rPr>
        <w:t xml:space="preserve"> nos bairros Vila Fátima, Guamium e Mário Dedini, neste Município e revoga a Lei nº 3.419/92.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F1" w:rsidRDefault="00630CF1">
      <w:r>
        <w:separator/>
      </w:r>
    </w:p>
  </w:endnote>
  <w:endnote w:type="continuationSeparator" w:id="0">
    <w:p w:rsidR="00630CF1" w:rsidRDefault="0063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6300CF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F1" w:rsidRDefault="00630CF1">
      <w:r>
        <w:separator/>
      </w:r>
    </w:p>
  </w:footnote>
  <w:footnote w:type="continuationSeparator" w:id="0">
    <w:p w:rsidR="00630CF1" w:rsidRDefault="0063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630CF1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630CF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11FAD"/>
    <w:rsid w:val="0013024F"/>
    <w:rsid w:val="00130DDA"/>
    <w:rsid w:val="00152B97"/>
    <w:rsid w:val="001C220F"/>
    <w:rsid w:val="001D78F8"/>
    <w:rsid w:val="00247B53"/>
    <w:rsid w:val="0025576E"/>
    <w:rsid w:val="00273AE0"/>
    <w:rsid w:val="002A7670"/>
    <w:rsid w:val="002C4410"/>
    <w:rsid w:val="002E4E3D"/>
    <w:rsid w:val="002F2493"/>
    <w:rsid w:val="002F7F2A"/>
    <w:rsid w:val="003748AF"/>
    <w:rsid w:val="003D5B6E"/>
    <w:rsid w:val="00422D00"/>
    <w:rsid w:val="00444C6D"/>
    <w:rsid w:val="0045620C"/>
    <w:rsid w:val="004B1F1F"/>
    <w:rsid w:val="004B5CB5"/>
    <w:rsid w:val="004D6AAE"/>
    <w:rsid w:val="0054678D"/>
    <w:rsid w:val="00550278"/>
    <w:rsid w:val="005738C8"/>
    <w:rsid w:val="005B0D35"/>
    <w:rsid w:val="005C4C53"/>
    <w:rsid w:val="005D2F05"/>
    <w:rsid w:val="005E2AF4"/>
    <w:rsid w:val="00626C59"/>
    <w:rsid w:val="006300CF"/>
    <w:rsid w:val="00630CF1"/>
    <w:rsid w:val="006D41F1"/>
    <w:rsid w:val="00723D96"/>
    <w:rsid w:val="007312ED"/>
    <w:rsid w:val="00774549"/>
    <w:rsid w:val="007A0BE1"/>
    <w:rsid w:val="00854424"/>
    <w:rsid w:val="00856E47"/>
    <w:rsid w:val="0088309A"/>
    <w:rsid w:val="008D0DD0"/>
    <w:rsid w:val="009126C4"/>
    <w:rsid w:val="00940A48"/>
    <w:rsid w:val="0097531B"/>
    <w:rsid w:val="009D5533"/>
    <w:rsid w:val="009E4C46"/>
    <w:rsid w:val="009F6F69"/>
    <w:rsid w:val="00A22C11"/>
    <w:rsid w:val="00A63BB9"/>
    <w:rsid w:val="00A857F8"/>
    <w:rsid w:val="00AB295E"/>
    <w:rsid w:val="00AB6885"/>
    <w:rsid w:val="00AD3044"/>
    <w:rsid w:val="00AE792D"/>
    <w:rsid w:val="00AE7F3D"/>
    <w:rsid w:val="00AF0EF7"/>
    <w:rsid w:val="00B20407"/>
    <w:rsid w:val="00B40C10"/>
    <w:rsid w:val="00B601C1"/>
    <w:rsid w:val="00B67AF8"/>
    <w:rsid w:val="00BC7839"/>
    <w:rsid w:val="00C32EF2"/>
    <w:rsid w:val="00C639B2"/>
    <w:rsid w:val="00CA5759"/>
    <w:rsid w:val="00CF54C1"/>
    <w:rsid w:val="00D21347"/>
    <w:rsid w:val="00E255B0"/>
    <w:rsid w:val="00E27B3C"/>
    <w:rsid w:val="00E74002"/>
    <w:rsid w:val="00EB5567"/>
    <w:rsid w:val="00F00450"/>
    <w:rsid w:val="00F124FF"/>
    <w:rsid w:val="00F15024"/>
    <w:rsid w:val="00F90F70"/>
    <w:rsid w:val="00FA653E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8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D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56</cp:revision>
  <cp:lastPrinted>2020-10-14T12:55:00Z</cp:lastPrinted>
  <dcterms:created xsi:type="dcterms:W3CDTF">2015-01-29T15:57:00Z</dcterms:created>
  <dcterms:modified xsi:type="dcterms:W3CDTF">2020-10-14T17:44:00Z</dcterms:modified>
</cp:coreProperties>
</file>